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B31" w:rsidRDefault="00077B31" w:rsidP="00077B31">
      <w:pPr>
        <w:jc w:val="center"/>
        <w:rPr>
          <w:b/>
        </w:rPr>
      </w:pPr>
      <w:bookmarkStart w:id="0" w:name="_GoBack"/>
      <w:bookmarkEnd w:id="0"/>
      <w:r w:rsidRPr="00077B31">
        <w:rPr>
          <w:b/>
        </w:rPr>
        <w:t>Overview of Proposed School Finance Model</w:t>
      </w:r>
    </w:p>
    <w:p w:rsidR="00E70CD6" w:rsidRDefault="00E70CD6" w:rsidP="00077B31">
      <w:pPr>
        <w:jc w:val="center"/>
        <w:rPr>
          <w:b/>
        </w:rPr>
      </w:pPr>
    </w:p>
    <w:p w:rsidR="00E70CD6" w:rsidRDefault="00E70CD6" w:rsidP="00077B31">
      <w:pPr>
        <w:jc w:val="center"/>
        <w:rPr>
          <w:b/>
        </w:rPr>
      </w:pPr>
      <w:r>
        <w:rPr>
          <w:b/>
        </w:rPr>
        <w:t>Prepared by Sue Burr and Nick Schweizer</w:t>
      </w:r>
    </w:p>
    <w:p w:rsidR="00E70CD6" w:rsidRDefault="00E70CD6" w:rsidP="00077B31">
      <w:pPr>
        <w:jc w:val="center"/>
        <w:rPr>
          <w:b/>
        </w:rPr>
      </w:pPr>
      <w:r>
        <w:rPr>
          <w:b/>
        </w:rPr>
        <w:t>For Discussion at the Stakeholder Listening and Dialogue Sessions</w:t>
      </w:r>
    </w:p>
    <w:p w:rsidR="00E70CD6" w:rsidRDefault="00E70CD6" w:rsidP="00077B31">
      <w:pPr>
        <w:jc w:val="center"/>
        <w:rPr>
          <w:b/>
        </w:rPr>
      </w:pPr>
    </w:p>
    <w:p w:rsidR="00E70CD6" w:rsidRPr="00077B31" w:rsidRDefault="00E70CD6" w:rsidP="00077B31">
      <w:pPr>
        <w:jc w:val="center"/>
        <w:rPr>
          <w:b/>
        </w:rPr>
      </w:pPr>
      <w:r>
        <w:rPr>
          <w:b/>
        </w:rPr>
        <w:t>October 18, 2012</w:t>
      </w:r>
    </w:p>
    <w:p w:rsidR="00077B31" w:rsidRDefault="00077B31"/>
    <w:p w:rsidR="008476A6" w:rsidRDefault="008476A6">
      <w:r>
        <w:t xml:space="preserve">In response to multiple Legislative reviews and research studies dating back to the 2002 </w:t>
      </w:r>
      <w:r w:rsidRPr="008476A6">
        <w:rPr>
          <w:b/>
          <w:i/>
        </w:rPr>
        <w:t>Master Plan for Education</w:t>
      </w:r>
      <w:r>
        <w:t xml:space="preserve"> and affirmed in the 2008 </w:t>
      </w:r>
      <w:r w:rsidRPr="008476A6">
        <w:rPr>
          <w:b/>
          <w:i/>
        </w:rPr>
        <w:t>Getting Down to Facts Studies</w:t>
      </w:r>
      <w:r w:rsidR="00416E49">
        <w:rPr>
          <w:b/>
          <w:i/>
        </w:rPr>
        <w:t xml:space="preserve">, </w:t>
      </w:r>
      <w:r w:rsidR="00416E49" w:rsidRPr="00416E49">
        <w:t xml:space="preserve">which found California’s current school </w:t>
      </w:r>
      <w:r w:rsidR="00416E49">
        <w:t>funding mechanisms</w:t>
      </w:r>
      <w:r w:rsidR="00416E49" w:rsidRPr="00416E49">
        <w:t xml:space="preserve"> to be irrational, complex and ineffec</w:t>
      </w:r>
      <w:r w:rsidR="00416E49">
        <w:t>t</w:t>
      </w:r>
      <w:r w:rsidR="00416E49" w:rsidRPr="00416E49">
        <w:t>ive</w:t>
      </w:r>
      <w:r>
        <w:t>, the Administration is proposing the development and implementation of a new school finance model which features the following principles:</w:t>
      </w:r>
    </w:p>
    <w:p w:rsidR="007C5091" w:rsidRDefault="007C5091" w:rsidP="007C5091"/>
    <w:p w:rsidR="00416E49" w:rsidRDefault="00416E49" w:rsidP="00416E49">
      <w:pPr>
        <w:pStyle w:val="ListParagraph"/>
        <w:numPr>
          <w:ilvl w:val="0"/>
          <w:numId w:val="2"/>
        </w:numPr>
      </w:pPr>
      <w:r>
        <w:t>Creates a funding mechanism</w:t>
      </w:r>
      <w:r w:rsidR="00E40450">
        <w:t xml:space="preserve"> focused on the needs of students,</w:t>
      </w:r>
      <w:r>
        <w:t xml:space="preserve"> that is equitable and easy to understand</w:t>
      </w:r>
    </w:p>
    <w:p w:rsidR="008109E0" w:rsidRDefault="008109E0" w:rsidP="008109E0"/>
    <w:p w:rsidR="007C5091" w:rsidRDefault="00E40450" w:rsidP="007C5091">
      <w:pPr>
        <w:pStyle w:val="ListParagraph"/>
        <w:numPr>
          <w:ilvl w:val="0"/>
          <w:numId w:val="2"/>
        </w:numPr>
      </w:pPr>
      <w:r>
        <w:t>Implements this new funding mechanism</w:t>
      </w:r>
      <w:r w:rsidR="007C5091">
        <w:t xml:space="preserve"> in concert with funding increases for K-12 Education</w:t>
      </w:r>
    </w:p>
    <w:p w:rsidR="008109E0" w:rsidRDefault="008109E0" w:rsidP="008109E0"/>
    <w:p w:rsidR="00416E49" w:rsidRDefault="00416E49" w:rsidP="00416E49">
      <w:pPr>
        <w:pStyle w:val="ListParagraph"/>
        <w:numPr>
          <w:ilvl w:val="0"/>
          <w:numId w:val="2"/>
        </w:numPr>
      </w:pPr>
      <w:r>
        <w:t>Is phased in over several years</w:t>
      </w:r>
    </w:p>
    <w:p w:rsidR="008109E0" w:rsidRDefault="008109E0" w:rsidP="008109E0"/>
    <w:p w:rsidR="00416E49" w:rsidRDefault="00416E49" w:rsidP="00416E49">
      <w:pPr>
        <w:pStyle w:val="ListParagraph"/>
        <w:numPr>
          <w:ilvl w:val="0"/>
          <w:numId w:val="2"/>
        </w:numPr>
      </w:pPr>
      <w:r>
        <w:t xml:space="preserve">Pays </w:t>
      </w:r>
      <w:r w:rsidR="00077B31">
        <w:t>local education agencies (LEAs)</w:t>
      </w:r>
      <w:r>
        <w:t xml:space="preserve"> back for deferrals and foregone cost-of-living adjustments (COLAs)</w:t>
      </w:r>
      <w:r w:rsidR="007C5091">
        <w:t>, restores the deficit factor</w:t>
      </w:r>
      <w:r>
        <w:t xml:space="preserve"> and fully funds annual cost-l</w:t>
      </w:r>
      <w:r w:rsidR="008109E0">
        <w:t>iving adjustments going forward</w:t>
      </w:r>
    </w:p>
    <w:p w:rsidR="008109E0" w:rsidRDefault="008109E0" w:rsidP="008109E0"/>
    <w:p w:rsidR="00416E49" w:rsidRDefault="00416E49" w:rsidP="00416E49">
      <w:pPr>
        <w:pStyle w:val="ListParagraph"/>
        <w:numPr>
          <w:ilvl w:val="0"/>
          <w:numId w:val="2"/>
        </w:numPr>
      </w:pPr>
      <w:r>
        <w:t xml:space="preserve">Allows </w:t>
      </w:r>
      <w:r w:rsidR="00077B31">
        <w:t>LEAs</w:t>
      </w:r>
      <w:r>
        <w:t xml:space="preserve"> maximum flexibility in allocating resources to meet local needs</w:t>
      </w:r>
    </w:p>
    <w:p w:rsidR="008109E0" w:rsidRDefault="008109E0" w:rsidP="008109E0"/>
    <w:p w:rsidR="00416E49" w:rsidRDefault="00416E49" w:rsidP="00416E49">
      <w:pPr>
        <w:pStyle w:val="ListParagraph"/>
        <w:numPr>
          <w:ilvl w:val="0"/>
          <w:numId w:val="2"/>
        </w:numPr>
      </w:pPr>
      <w:r>
        <w:t xml:space="preserve">Holds </w:t>
      </w:r>
      <w:r w:rsidR="00077B31">
        <w:t>school agencies</w:t>
      </w:r>
      <w:r>
        <w:t xml:space="preserve"> accountable for academic and fiscal outcomes</w:t>
      </w:r>
    </w:p>
    <w:p w:rsidR="00416E49" w:rsidRDefault="00416E49"/>
    <w:p w:rsidR="00416E49" w:rsidRDefault="00416E49"/>
    <w:p w:rsidR="00416E49" w:rsidRDefault="00416E49">
      <w:r>
        <w:t xml:space="preserve">The model </w:t>
      </w:r>
      <w:r w:rsidR="007C5091">
        <w:t xml:space="preserve">includes the following </w:t>
      </w:r>
      <w:r w:rsidR="00314E0C">
        <w:t xml:space="preserve">key </w:t>
      </w:r>
      <w:r w:rsidR="007C5091">
        <w:t>features</w:t>
      </w:r>
      <w:r>
        <w:t>:</w:t>
      </w:r>
    </w:p>
    <w:p w:rsidR="00416E49" w:rsidRDefault="00416E49"/>
    <w:p w:rsidR="008476A6" w:rsidRDefault="008476A6" w:rsidP="008476A6">
      <w:pPr>
        <w:pStyle w:val="ListParagraph"/>
        <w:numPr>
          <w:ilvl w:val="0"/>
          <w:numId w:val="1"/>
        </w:numPr>
      </w:pPr>
      <w:r>
        <w:t>Establishes a base grant for every pupil, adjusted by grade span</w:t>
      </w:r>
    </w:p>
    <w:p w:rsidR="008109E0" w:rsidRDefault="008109E0" w:rsidP="008109E0"/>
    <w:p w:rsidR="007C5091" w:rsidRDefault="007C5091" w:rsidP="008476A6">
      <w:pPr>
        <w:pStyle w:val="ListParagraph"/>
        <w:numPr>
          <w:ilvl w:val="0"/>
          <w:numId w:val="1"/>
        </w:numPr>
      </w:pPr>
      <w:r>
        <w:t>When fully implemented, the base grant will be higher than the un</w:t>
      </w:r>
      <w:r w:rsidR="00E40450">
        <w:t>deficited</w:t>
      </w:r>
      <w:r>
        <w:t xml:space="preserve"> revenue limit </w:t>
      </w:r>
      <w:r w:rsidR="00E40450">
        <w:t xml:space="preserve">for all but </w:t>
      </w:r>
      <w:r w:rsidR="008109E0">
        <w:t xml:space="preserve">few </w:t>
      </w:r>
      <w:r>
        <w:t>districts</w:t>
      </w:r>
    </w:p>
    <w:p w:rsidR="008109E0" w:rsidRDefault="008109E0" w:rsidP="008109E0"/>
    <w:p w:rsidR="00314E0C" w:rsidRDefault="00416E49" w:rsidP="008476A6">
      <w:pPr>
        <w:pStyle w:val="ListParagraph"/>
        <w:numPr>
          <w:ilvl w:val="0"/>
          <w:numId w:val="1"/>
        </w:numPr>
      </w:pPr>
      <w:r>
        <w:t>Collapses all existing state categorical funding, with the exception of Special Education</w:t>
      </w:r>
      <w:r w:rsidR="008109E0">
        <w:t>, into this one flexible revenue stream for schools</w:t>
      </w:r>
    </w:p>
    <w:p w:rsidR="008109E0" w:rsidRDefault="008109E0" w:rsidP="008109E0"/>
    <w:p w:rsidR="008476A6" w:rsidRDefault="00314E0C" w:rsidP="008476A6">
      <w:pPr>
        <w:pStyle w:val="ListParagraph"/>
        <w:numPr>
          <w:ilvl w:val="0"/>
          <w:numId w:val="1"/>
        </w:numPr>
      </w:pPr>
      <w:r>
        <w:t>P</w:t>
      </w:r>
      <w:r w:rsidR="008476A6">
        <w:t>rovides additional, supplemental funding for each low-income student or English Learner</w:t>
      </w:r>
    </w:p>
    <w:p w:rsidR="008109E0" w:rsidRDefault="008109E0" w:rsidP="008109E0"/>
    <w:p w:rsidR="00314E0C" w:rsidRDefault="008476A6" w:rsidP="008476A6">
      <w:pPr>
        <w:pStyle w:val="ListParagraph"/>
        <w:numPr>
          <w:ilvl w:val="0"/>
          <w:numId w:val="1"/>
        </w:numPr>
      </w:pPr>
      <w:r>
        <w:t>Includes concentration grant funding for districts which serve 50</w:t>
      </w:r>
      <w:r w:rsidR="00E40450">
        <w:t xml:space="preserve"> percent</w:t>
      </w:r>
      <w:r>
        <w:t xml:space="preserve"> or more low income students or English Learners</w:t>
      </w:r>
    </w:p>
    <w:p w:rsidR="008109E0" w:rsidRDefault="008109E0" w:rsidP="008109E0"/>
    <w:p w:rsidR="008476A6" w:rsidRDefault="00314E0C" w:rsidP="008476A6">
      <w:pPr>
        <w:pStyle w:val="ListParagraph"/>
        <w:numPr>
          <w:ilvl w:val="0"/>
          <w:numId w:val="1"/>
        </w:numPr>
      </w:pPr>
      <w:r>
        <w:t xml:space="preserve">The supplemental and concentration grant funding can be spent for any purpose </w:t>
      </w:r>
      <w:r w:rsidR="008109E0">
        <w:t>that</w:t>
      </w:r>
      <w:r>
        <w:t xml:space="preserve"> </w:t>
      </w:r>
      <w:r w:rsidR="008109E0">
        <w:t xml:space="preserve">benefits </w:t>
      </w:r>
      <w:r>
        <w:t>low-income students and English Learners</w:t>
      </w:r>
    </w:p>
    <w:p w:rsidR="008476A6" w:rsidRDefault="008476A6"/>
    <w:p w:rsidR="008476A6" w:rsidRDefault="008476A6"/>
    <w:p w:rsidR="008476A6" w:rsidRDefault="008476A6"/>
    <w:p w:rsidR="008476A6" w:rsidRDefault="008476A6"/>
    <w:p w:rsidR="008476A6" w:rsidRDefault="008476A6"/>
    <w:p w:rsidR="008476A6" w:rsidRDefault="008476A6"/>
    <w:p w:rsidR="008476A6" w:rsidRDefault="008476A6"/>
    <w:sectPr w:rsidR="008476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41238"/>
    <w:multiLevelType w:val="hybridMultilevel"/>
    <w:tmpl w:val="3CA4A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DE22EE"/>
    <w:multiLevelType w:val="hybridMultilevel"/>
    <w:tmpl w:val="55FE7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6A6"/>
    <w:rsid w:val="00077B31"/>
    <w:rsid w:val="00314E0C"/>
    <w:rsid w:val="00387CB4"/>
    <w:rsid w:val="00394B5F"/>
    <w:rsid w:val="00416E49"/>
    <w:rsid w:val="00567386"/>
    <w:rsid w:val="0078583A"/>
    <w:rsid w:val="007C5091"/>
    <w:rsid w:val="008109E0"/>
    <w:rsid w:val="008476A6"/>
    <w:rsid w:val="00922138"/>
    <w:rsid w:val="00E40450"/>
    <w:rsid w:val="00E70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76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76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1596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John Fensterwald</cp:lastModifiedBy>
  <cp:revision>2</cp:revision>
  <dcterms:created xsi:type="dcterms:W3CDTF">2012-11-13T17:24:00Z</dcterms:created>
  <dcterms:modified xsi:type="dcterms:W3CDTF">2012-11-13T17:24:00Z</dcterms:modified>
</cp:coreProperties>
</file>